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</w:rPr>
        <w:drawing>
          <wp:inline distB="0" distT="0" distL="0" distR="0">
            <wp:extent cx="5762625" cy="962025"/>
            <wp:effectExtent b="0" l="0" r="0" t="0"/>
            <wp:docPr id="103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All'Albo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Ai docenti dell’I.C. Leopardi.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 dell’Istituto Comprensivo “G.Leopardi”</w:t>
      </w:r>
    </w:p>
    <w:p w:rsidR="00000000" w:rsidDel="00000000" w:rsidP="00000000" w:rsidRDefault="00000000" w:rsidRPr="00000000" w14:paraId="0000000B">
      <w:pPr>
        <w:spacing w:after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76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76" w:lineRule="auto"/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All B. DICHIARAZIONE TITOLI</w:t>
      </w:r>
    </w:p>
    <w:p w:rsidR="00000000" w:rsidDel="00000000" w:rsidP="00000000" w:rsidRDefault="00000000" w:rsidRPr="00000000" w14:paraId="0000000E">
      <w:pPr>
        <w:spacing w:after="0" w:line="276" w:lineRule="auto"/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AVVISO DI SELEZIONE RIVOLTO AL PERSONALE DOCENTE PER L’INDIVIDUAZIONE DI UN PROGETTISTA PER LA COSTRUZIONE DEGLI AMBIENTI INNOVATIVI DI APPRENDIMENTO INNOVATIVI e DI UN PROGETTAZIONE DEGLI SPAZI E SETTING D’AULA NELL’AMBITO DEL PROGETTO “Digiti@mo la scuola” - PNRR – Missione 4: Istruzione e ricerca – Componente 1 – Investimento 3.2: Scuola 4.0 – Azione 1 – Next generation classroom – Ambienti di apprendimento innovativi</w:t>
      </w:r>
    </w:p>
    <w:p w:rsidR="00000000" w:rsidDel="00000000" w:rsidP="00000000" w:rsidRDefault="00000000" w:rsidRPr="00000000" w14:paraId="00000010">
      <w:pPr>
        <w:spacing w:after="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CUP: D44D22003790006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Docente, in servizio presso il …………………..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 </w:t>
      </w:r>
    </w:p>
    <w:p w:rsidR="00000000" w:rsidDel="00000000" w:rsidP="00000000" w:rsidRDefault="00000000" w:rsidRPr="00000000" w14:paraId="00000018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possedere i seguenti titoli:</w:t>
      </w:r>
    </w:p>
    <w:p w:rsidR="00000000" w:rsidDel="00000000" w:rsidP="00000000" w:rsidRDefault="00000000" w:rsidRPr="00000000" w14:paraId="00000019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628.0" w:type="dxa"/>
        <w:jc w:val="left"/>
        <w:tblLayout w:type="fixed"/>
        <w:tblLook w:val="0400"/>
      </w:tblPr>
      <w:tblGrid>
        <w:gridCol w:w="2878"/>
        <w:gridCol w:w="1168"/>
        <w:gridCol w:w="1243"/>
        <w:gridCol w:w="1405"/>
        <w:gridCol w:w="1317"/>
        <w:gridCol w:w="1617"/>
        <w:tblGridChange w:id="0">
          <w:tblGrid>
            <w:gridCol w:w="2878"/>
            <w:gridCol w:w="1168"/>
            <w:gridCol w:w="1243"/>
            <w:gridCol w:w="1405"/>
            <w:gridCol w:w="1317"/>
            <w:gridCol w:w="1617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GRIGLIA DI VALUTAZIONE DEI TITOLI PER COMPONENTI DEL TEAM NEXT GENERATION NEL RUOLO DI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Progettista didattico per la configurazione degli ambienti didattici innovativi e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Progettazione esecutiva dei setting d’aula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Criteri di ammissione:</w:t>
            </w: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essere docente interno per tutto il periodo dell’incarico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essere in possesso dei requisiti di cui all’articolo 8 per il ruolo per cui si presenta domanda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L' ISTRUZIONE, LA FORMAZIONE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NELLO SPECIFICO DIPARTIMENTO IN CUI SI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CONCORRE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riferimento del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della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A1. LAUREA INERENTE AL RUOLO SPECIFICO </w:t>
            </w:r>
            <w:r w:rsidDel="00000000" w:rsidR="00000000" w:rsidRPr="00000000">
              <w:rPr>
                <w:rtl w:val="0"/>
              </w:rPr>
              <w:t xml:space="preserve">(vecchio ordinamento o magistrale)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Verrà valutata una sola laurea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A2. LAUREA INERENTE AL RUOLO SPECIFICO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(triennale, in alternativa al punto A1)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Verrà valutata una sola laurea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A3. DIPLOMA </w:t>
            </w:r>
            <w:r w:rsidDel="00000000" w:rsidR="00000000" w:rsidRPr="00000000">
              <w:rPr>
                <w:rtl w:val="0"/>
              </w:rPr>
              <w:t xml:space="preserve">(in alternativa ai punti A1 e A2)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Verrà valutato un solo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CERTIFICAZIONI OTTENUTE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NELLO SPECIFICO SETTORE IN CUI SI CONCORRE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B1. COMPETENZE I.C.T. CERTIFICATE riconosciute dal MIUR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Max 1 cert.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punti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ESPERIENZE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NELLO SPECIFICO SETTORE IN CUI SI CONCORRE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C1. ESPERIENZE DI ANIMATORE DIGITALE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spacing w:after="24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Max 15p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punti per ogni anno di incarico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C2. MEMBRO DEL TEAM PER L’INNOVAZIONE DIGITALE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Max 6p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per ogni anno di incarico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C3. PARTECIPAZIONI A GRUPPI DI LAVORO ANCHE ESTERNI ALLA SCUOLA PER LA INNOVAZIONE TECNOLOGICA (es. EQUIPE TERRITORIALE)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MAX 6 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C4. CORSI DI FORMAZIONIE ATTINENTI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MAX 5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  punto per ogni corso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C5. ATTIVITA’ DI PROGETTAZIONE DI SETTING D’AULA DOCUMENTATA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Max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  punti per ogni 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C6. ATTIVITA’ DI CONSULENZA PEDAGOGICA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Max 15p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punti per ogni 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C7. ATTIVITA’ DI PROGETTAZIONE IN FESR PER LA REALIZZAZIONE DI AMBIENTI DIGITALI (DIGITAL BOARD, RETI CABLATE, AMBIENTI DIGITALI)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Max 15p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punti per ogni 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C8. ATTIVITA’ DI PROGETTAZIONE IN PROGETTI PNSD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Max 15p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punti per ogni 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                  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20" w:before="120"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1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allega alla presente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sottoscritto contenente una autodichiarazione di veridicità dei dati e delle informazioni contenute, ai sensi degli artt. 46 e 47 del D.P.R. 445/2000, nonché fotocopia del documento di identità in corso di validità e dichiarazione assenza incompatibilità.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45"/>
        <w:gridCol w:w="4635"/>
        <w:tblGridChange w:id="0">
          <w:tblGrid>
            <w:gridCol w:w="4245"/>
            <w:gridCol w:w="463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120" w:before="12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Luogo e 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120" w:before="12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Firma del Partecipante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120" w:before="12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_______________, 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120" w:before="12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A6">
      <w:pPr>
        <w:spacing w:after="0" w:line="392.72727272727275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7">
      <w:pPr>
        <w:spacing w:after="0" w:line="276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after="0" w:line="276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9">
      <w:pPr>
        <w:spacing w:after="0" w:line="276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A">
      <w:pPr>
        <w:spacing w:after="0" w:line="276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B">
      <w:pPr>
        <w:spacing w:after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6103620" cy="718185"/>
          <wp:effectExtent b="0" l="0" r="0" t="0"/>
          <wp:docPr id="10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qFormat w:val="1"/>
    <w:pPr>
      <w:ind w:left="720"/>
      <w:contextualSpacing w:val="1"/>
    </w:p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llegamentoipertestuale">
    <w:name w:val="Hyperlink"/>
    <w:unhideWhenUsed w:val="1"/>
    <w:rsid w:val="00873AE5"/>
    <w:rPr>
      <w:color w:val="0000ff"/>
      <w:u w:val="single"/>
    </w:rPr>
  </w:style>
  <w:style w:type="table" w:styleId="Grigliatabella1" w:customStyle="1">
    <w:name w:val="Griglia tabella1"/>
    <w:basedOn w:val="Tabellanormale"/>
    <w:next w:val="Grigliatabella"/>
    <w:uiPriority w:val="39"/>
    <w:rsid w:val="002F0802"/>
    <w:pPr>
      <w:spacing w:after="0" w:line="240" w:lineRule="auto"/>
      <w:ind w:firstLine="0"/>
    </w:pPr>
    <w:rPr>
      <w:rFonts w:ascii="Times New Roman" w:cs="Times New Roman" w:eastAsia="Times New Roman" w:hAnsi="Times New Roman"/>
      <w:sz w:val="20"/>
      <w:szCs w:val="20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4761A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uIxyvpsWB1uAwLmExIJPmqq0mA==">CgMxLjA4AHIhMUloeGUwUzZObUpWNGpKOVkxZ0NiUmR2Yzd2c2NYTzgx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2023-06-26T16:51:00Z</dcterms:created>
  <dc:creator>Piergiorgio Sartori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6c270bb21d1ac99c8c56309817a72f2d6664f34f942cfa1719235bb8e2818458</vt:lpwstr>
  </property>
</Properties>
</file>